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Pr="00833534" w:rsidRDefault="00000000" w:rsidP="0076280F">
      <w:pPr>
        <w:jc w:val="both"/>
        <w:rPr>
          <w:rFonts w:ascii="Arial" w:hAnsi="Arial" w:cs="Arial"/>
          <w:lang w:val="es-ES_tradnl"/>
        </w:rPr>
      </w:pPr>
    </w:p>
    <w:p w:rsidR="00CC30BA" w:rsidRPr="00833534" w:rsidRDefault="00CC30BA" w:rsidP="0076280F">
      <w:pPr>
        <w:jc w:val="both"/>
        <w:rPr>
          <w:rFonts w:ascii="Arial" w:hAnsi="Arial" w:cs="Arial"/>
          <w:lang w:val="es-ES_tradnl"/>
        </w:rPr>
      </w:pPr>
    </w:p>
    <w:p w:rsidR="00CC30BA" w:rsidRPr="00833534" w:rsidRDefault="00CC30BA" w:rsidP="0076280F">
      <w:pPr>
        <w:jc w:val="both"/>
        <w:rPr>
          <w:rFonts w:ascii="Arial" w:hAnsi="Arial" w:cs="Arial"/>
          <w:lang w:val="es-ES_tradnl"/>
        </w:rPr>
      </w:pPr>
    </w:p>
    <w:p w:rsidR="00CC30BA" w:rsidRPr="00102286" w:rsidRDefault="00CC30BA" w:rsidP="00B34542">
      <w:pPr>
        <w:jc w:val="center"/>
        <w:rPr>
          <w:rFonts w:ascii="Arial" w:hAnsi="Arial" w:cs="Arial"/>
          <w:b/>
          <w:bCs/>
          <w:sz w:val="36"/>
          <w:szCs w:val="36"/>
          <w:lang w:val="es-ES_tradnl"/>
        </w:rPr>
      </w:pPr>
      <w:r w:rsidRPr="00102286">
        <w:rPr>
          <w:rFonts w:ascii="Arial" w:hAnsi="Arial" w:cs="Arial"/>
          <w:b/>
          <w:bCs/>
          <w:sz w:val="36"/>
          <w:szCs w:val="36"/>
          <w:lang w:val="es-ES_tradnl"/>
        </w:rPr>
        <w:t>Cuadernos de colección</w:t>
      </w:r>
    </w:p>
    <w:p w:rsidR="00CC30BA" w:rsidRPr="00102286" w:rsidRDefault="00B34542" w:rsidP="00B34542">
      <w:pPr>
        <w:jc w:val="center"/>
        <w:rPr>
          <w:rFonts w:ascii="Arial" w:hAnsi="Arial" w:cs="Arial"/>
          <w:b/>
          <w:bCs/>
          <w:sz w:val="36"/>
          <w:szCs w:val="36"/>
          <w:lang w:val="es-ES_tradnl"/>
        </w:rPr>
      </w:pPr>
      <w:r w:rsidRPr="00102286">
        <w:rPr>
          <w:rFonts w:ascii="Arial" w:hAnsi="Arial" w:cs="Arial"/>
          <w:b/>
          <w:bCs/>
          <w:sz w:val="36"/>
          <w:szCs w:val="36"/>
          <w:lang w:val="es-ES_tradnl"/>
        </w:rPr>
        <w:t>Geología de la materia</w:t>
      </w:r>
    </w:p>
    <w:p w:rsidR="00B34542" w:rsidRPr="00833534" w:rsidRDefault="00B34542" w:rsidP="0076280F">
      <w:pPr>
        <w:jc w:val="both"/>
        <w:rPr>
          <w:rFonts w:ascii="Arial" w:hAnsi="Arial" w:cs="Arial"/>
          <w:lang w:val="es-ES_tradnl"/>
        </w:rPr>
      </w:pPr>
    </w:p>
    <w:p w:rsidR="00E16798" w:rsidRDefault="00915219" w:rsidP="0076280F">
      <w:pPr>
        <w:jc w:val="both"/>
        <w:rPr>
          <w:rFonts w:ascii="Arial" w:hAnsi="Arial" w:cs="Arial"/>
          <w:lang w:val="es-ES_tradnl"/>
        </w:rPr>
      </w:pPr>
      <w:r w:rsidRPr="00833534">
        <w:rPr>
          <w:rFonts w:ascii="Arial" w:hAnsi="Arial" w:cs="Arial"/>
          <w:lang w:val="es-ES_tradnl"/>
        </w:rPr>
        <w:t>Si para Kafka la estructura de una c</w:t>
      </w:r>
      <w:r w:rsidR="00833534" w:rsidRPr="00833534">
        <w:rPr>
          <w:rFonts w:ascii="Arial" w:hAnsi="Arial" w:cs="Arial"/>
          <w:lang w:val="es-ES_tradnl"/>
        </w:rPr>
        <w:t>a</w:t>
      </w:r>
      <w:r w:rsidRPr="00833534">
        <w:rPr>
          <w:rFonts w:ascii="Arial" w:hAnsi="Arial" w:cs="Arial"/>
          <w:lang w:val="es-ES_tradnl"/>
        </w:rPr>
        <w:t>sa solo se puede observar cuando es</w:t>
      </w:r>
      <w:r w:rsidR="00833534" w:rsidRPr="00833534">
        <w:rPr>
          <w:rFonts w:ascii="Arial" w:hAnsi="Arial" w:cs="Arial"/>
          <w:lang w:val="es-ES_tradnl"/>
        </w:rPr>
        <w:t>t</w:t>
      </w:r>
      <w:r w:rsidRPr="00833534">
        <w:rPr>
          <w:rFonts w:ascii="Arial" w:hAnsi="Arial" w:cs="Arial"/>
          <w:lang w:val="es-ES_tradnl"/>
        </w:rPr>
        <w:t xml:space="preserve">a </w:t>
      </w:r>
      <w:r w:rsidR="00833534" w:rsidRPr="00833534">
        <w:rPr>
          <w:rFonts w:ascii="Arial" w:hAnsi="Arial" w:cs="Arial"/>
          <w:lang w:val="es-ES_tradnl"/>
        </w:rPr>
        <w:t>construcción</w:t>
      </w:r>
      <w:r w:rsidRPr="00833534">
        <w:rPr>
          <w:rFonts w:ascii="Arial" w:hAnsi="Arial" w:cs="Arial"/>
          <w:lang w:val="es-ES_tradnl"/>
        </w:rPr>
        <w:t xml:space="preserve"> </w:t>
      </w:r>
      <w:r w:rsidR="00833534" w:rsidRPr="00833534">
        <w:rPr>
          <w:rFonts w:ascii="Arial" w:hAnsi="Arial" w:cs="Arial"/>
          <w:lang w:val="es-ES_tradnl"/>
        </w:rPr>
        <w:t>está</w:t>
      </w:r>
      <w:r w:rsidRPr="00833534">
        <w:rPr>
          <w:rFonts w:ascii="Arial" w:hAnsi="Arial" w:cs="Arial"/>
          <w:lang w:val="es-ES_tradnl"/>
        </w:rPr>
        <w:t xml:space="preserve"> en ruinas, </w:t>
      </w:r>
      <w:r w:rsidR="00833534" w:rsidRPr="00833534">
        <w:rPr>
          <w:rFonts w:ascii="Arial" w:hAnsi="Arial" w:cs="Arial"/>
          <w:lang w:val="es-ES_tradnl"/>
        </w:rPr>
        <w:t>para</w:t>
      </w:r>
      <w:r w:rsidR="00833534">
        <w:rPr>
          <w:rFonts w:ascii="Arial" w:hAnsi="Arial" w:cs="Arial"/>
          <w:lang w:val="es-ES_tradnl"/>
        </w:rPr>
        <w:t xml:space="preserve"> el artista</w:t>
      </w:r>
      <w:r w:rsidR="00833534" w:rsidRPr="00833534">
        <w:rPr>
          <w:rFonts w:ascii="Arial" w:hAnsi="Arial" w:cs="Arial"/>
          <w:lang w:val="es-ES_tradnl"/>
        </w:rPr>
        <w:t xml:space="preserve"> Jesús Soler, la trama entendida como estructura de una obra </w:t>
      </w:r>
      <w:r w:rsidR="00532033">
        <w:rPr>
          <w:rFonts w:ascii="Arial" w:hAnsi="Arial" w:cs="Arial"/>
          <w:lang w:val="es-ES_tradnl"/>
        </w:rPr>
        <w:t>sale a relucir</w:t>
      </w:r>
      <w:r w:rsidR="00833534" w:rsidRPr="00833534">
        <w:rPr>
          <w:rFonts w:ascii="Arial" w:hAnsi="Arial" w:cs="Arial"/>
          <w:lang w:val="es-ES_tradnl"/>
        </w:rPr>
        <w:t xml:space="preserve"> cuando esta pintura se </w:t>
      </w:r>
      <w:r w:rsidR="00833534">
        <w:rPr>
          <w:rFonts w:ascii="Arial" w:hAnsi="Arial" w:cs="Arial"/>
          <w:lang w:val="es-ES_tradnl"/>
        </w:rPr>
        <w:t>h</w:t>
      </w:r>
      <w:r w:rsidR="00833534" w:rsidRPr="00833534">
        <w:rPr>
          <w:rFonts w:ascii="Arial" w:hAnsi="Arial" w:cs="Arial"/>
          <w:lang w:val="es-ES_tradnl"/>
        </w:rPr>
        <w:t xml:space="preserve">a </w:t>
      </w:r>
      <w:r w:rsidR="00833534">
        <w:rPr>
          <w:rFonts w:ascii="Arial" w:hAnsi="Arial" w:cs="Arial"/>
          <w:lang w:val="es-ES_tradnl"/>
        </w:rPr>
        <w:t xml:space="preserve">logrado </w:t>
      </w:r>
      <w:r w:rsidR="00833534" w:rsidRPr="00833534">
        <w:rPr>
          <w:rFonts w:ascii="Arial" w:hAnsi="Arial" w:cs="Arial"/>
          <w:lang w:val="es-ES_tradnl"/>
        </w:rPr>
        <w:t>sedimenta</w:t>
      </w:r>
      <w:r w:rsidR="00833534">
        <w:rPr>
          <w:rFonts w:ascii="Arial" w:hAnsi="Arial" w:cs="Arial"/>
          <w:lang w:val="es-ES_tradnl"/>
        </w:rPr>
        <w:t>r</w:t>
      </w:r>
      <w:r w:rsidR="00833534" w:rsidRPr="00833534">
        <w:rPr>
          <w:rFonts w:ascii="Arial" w:hAnsi="Arial" w:cs="Arial"/>
          <w:lang w:val="es-ES_tradnl"/>
        </w:rPr>
        <w:t xml:space="preserve"> lo suficiente para que emerja </w:t>
      </w:r>
      <w:r w:rsidR="001320BD">
        <w:rPr>
          <w:rFonts w:ascii="Arial" w:hAnsi="Arial" w:cs="Arial"/>
          <w:lang w:val="es-ES_tradnl"/>
        </w:rPr>
        <w:t xml:space="preserve">tras de sí, </w:t>
      </w:r>
      <w:r w:rsidR="00833534" w:rsidRPr="00833534">
        <w:rPr>
          <w:rFonts w:ascii="Arial" w:hAnsi="Arial" w:cs="Arial"/>
          <w:lang w:val="es-ES_tradnl"/>
        </w:rPr>
        <w:t>ese entramado</w:t>
      </w:r>
      <w:r w:rsidR="00833534">
        <w:rPr>
          <w:rFonts w:ascii="Arial" w:hAnsi="Arial" w:cs="Arial"/>
          <w:lang w:val="es-ES_tradnl"/>
        </w:rPr>
        <w:t xml:space="preserve"> majestuoso comprendido como forma originaria, (retorno a los orígenes)</w:t>
      </w:r>
      <w:r w:rsidR="00E16798">
        <w:rPr>
          <w:rFonts w:ascii="Arial" w:hAnsi="Arial" w:cs="Arial"/>
          <w:lang w:val="es-ES_tradnl"/>
        </w:rPr>
        <w:t>.</w:t>
      </w:r>
    </w:p>
    <w:p w:rsidR="00E16798" w:rsidRDefault="00E16798" w:rsidP="0076280F">
      <w:pPr>
        <w:jc w:val="both"/>
        <w:rPr>
          <w:rFonts w:ascii="Arial" w:hAnsi="Arial" w:cs="Arial"/>
          <w:lang w:val="es-ES_tradnl"/>
        </w:rPr>
      </w:pPr>
    </w:p>
    <w:p w:rsidR="0004574D" w:rsidRDefault="00E16798" w:rsidP="0076280F">
      <w:pPr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E</w:t>
      </w:r>
      <w:r w:rsidR="00E25DFE">
        <w:rPr>
          <w:rFonts w:ascii="Arial" w:hAnsi="Arial" w:cs="Arial"/>
          <w:lang w:val="es-ES_tradnl"/>
        </w:rPr>
        <w:t>s por ello que</w:t>
      </w:r>
      <w:r w:rsidR="00293A56">
        <w:rPr>
          <w:rFonts w:ascii="Arial" w:hAnsi="Arial" w:cs="Arial"/>
          <w:lang w:val="es-ES_tradnl"/>
        </w:rPr>
        <w:t>,</w:t>
      </w:r>
      <w:r w:rsidR="00E25DFE">
        <w:rPr>
          <w:rFonts w:ascii="Arial" w:hAnsi="Arial" w:cs="Arial"/>
          <w:lang w:val="es-ES_tradnl"/>
        </w:rPr>
        <w:t xml:space="preserve"> tanto </w:t>
      </w:r>
      <w:r w:rsidR="00B72C92">
        <w:rPr>
          <w:rFonts w:ascii="Arial" w:hAnsi="Arial" w:cs="Arial"/>
          <w:lang w:val="es-ES_tradnl"/>
        </w:rPr>
        <w:t>en sus dos icónicas series</w:t>
      </w:r>
      <w:r w:rsidR="00E25DFE">
        <w:rPr>
          <w:rFonts w:ascii="Arial" w:hAnsi="Arial" w:cs="Arial"/>
          <w:lang w:val="es-ES_tradnl"/>
        </w:rPr>
        <w:t>:</w:t>
      </w:r>
      <w:r w:rsidR="00B72C92">
        <w:rPr>
          <w:rFonts w:ascii="Arial" w:hAnsi="Arial" w:cs="Arial"/>
          <w:lang w:val="es-ES_tradnl"/>
        </w:rPr>
        <w:t xml:space="preserve"> </w:t>
      </w:r>
      <w:r w:rsidR="00532033">
        <w:rPr>
          <w:rFonts w:ascii="Arial" w:hAnsi="Arial" w:cs="Arial"/>
          <w:lang w:val="es-ES_tradnl"/>
        </w:rPr>
        <w:t>T</w:t>
      </w:r>
      <w:r w:rsidR="00B72C92">
        <w:rPr>
          <w:rFonts w:ascii="Arial" w:hAnsi="Arial" w:cs="Arial"/>
          <w:lang w:val="es-ES_tradnl"/>
        </w:rPr>
        <w:t xml:space="preserve">rama y </w:t>
      </w:r>
      <w:r w:rsidR="00532033">
        <w:rPr>
          <w:rFonts w:ascii="Arial" w:hAnsi="Arial" w:cs="Arial"/>
          <w:lang w:val="es-ES_tradnl"/>
        </w:rPr>
        <w:t>V</w:t>
      </w:r>
      <w:r w:rsidR="00B72C92">
        <w:rPr>
          <w:rFonts w:ascii="Arial" w:hAnsi="Arial" w:cs="Arial"/>
          <w:lang w:val="es-ES_tradnl"/>
        </w:rPr>
        <w:t>ariaciones de la trama,</w:t>
      </w:r>
      <w:r w:rsidR="004A355E">
        <w:rPr>
          <w:rFonts w:ascii="Arial" w:hAnsi="Arial" w:cs="Arial"/>
          <w:lang w:val="es-ES_tradnl"/>
        </w:rPr>
        <w:t xml:space="preserve"> lo que </w:t>
      </w:r>
      <w:r w:rsidR="00293A56">
        <w:rPr>
          <w:rFonts w:ascii="Arial" w:hAnsi="Arial" w:cs="Arial"/>
          <w:lang w:val="es-ES_tradnl"/>
        </w:rPr>
        <w:t>Soler</w:t>
      </w:r>
      <w:r w:rsidR="004A355E">
        <w:rPr>
          <w:rFonts w:ascii="Arial" w:hAnsi="Arial" w:cs="Arial"/>
          <w:lang w:val="es-ES_tradnl"/>
        </w:rPr>
        <w:t xml:space="preserve"> pone en debate, no es tanto esa urdiembre matérica que se apega visualmente a las vanguardias informalista</w:t>
      </w:r>
      <w:r w:rsidR="0004574D">
        <w:rPr>
          <w:rFonts w:ascii="Arial" w:hAnsi="Arial" w:cs="Arial"/>
          <w:lang w:val="es-ES_tradnl"/>
        </w:rPr>
        <w:t xml:space="preserve">, </w:t>
      </w:r>
      <w:r w:rsidR="00293A56">
        <w:rPr>
          <w:rFonts w:ascii="Arial" w:hAnsi="Arial" w:cs="Arial"/>
          <w:lang w:val="es-ES_tradnl"/>
        </w:rPr>
        <w:t>abstraccionismo</w:t>
      </w:r>
      <w:r w:rsidR="0004574D">
        <w:rPr>
          <w:rFonts w:ascii="Arial" w:hAnsi="Arial" w:cs="Arial"/>
          <w:lang w:val="es-ES_tradnl"/>
        </w:rPr>
        <w:t xml:space="preserve"> o gestualismo</w:t>
      </w:r>
      <w:r w:rsidR="00293A56">
        <w:rPr>
          <w:rFonts w:ascii="Arial" w:hAnsi="Arial" w:cs="Arial"/>
          <w:lang w:val="es-ES_tradnl"/>
        </w:rPr>
        <w:t>,</w:t>
      </w:r>
      <w:r w:rsidR="0004574D">
        <w:rPr>
          <w:rFonts w:ascii="Arial" w:hAnsi="Arial" w:cs="Arial"/>
          <w:lang w:val="es-ES_tradnl"/>
        </w:rPr>
        <w:t xml:space="preserve"> </w:t>
      </w:r>
      <w:r w:rsidR="001320BD">
        <w:rPr>
          <w:rFonts w:ascii="Arial" w:hAnsi="Arial" w:cs="Arial"/>
          <w:lang w:val="es-ES_tradnl"/>
        </w:rPr>
        <w:t xml:space="preserve">la cual emergería a simple vista </w:t>
      </w:r>
      <w:r w:rsidR="0004574D">
        <w:rPr>
          <w:rFonts w:ascii="Arial" w:hAnsi="Arial" w:cs="Arial"/>
          <w:lang w:val="es-ES_tradnl"/>
        </w:rPr>
        <w:t xml:space="preserve">bajo una mirada cosmética de su trabajo, sin embargo, lo que interesa, o nos interesa a partir de un análisis hermenéutico pero sobre todo fenomenológico de corte </w:t>
      </w:r>
      <w:proofErr w:type="spellStart"/>
      <w:r w:rsidR="0004574D">
        <w:rPr>
          <w:rFonts w:ascii="Arial" w:hAnsi="Arial" w:cs="Arial"/>
          <w:lang w:val="es-ES_tradnl"/>
        </w:rPr>
        <w:t>husseriano</w:t>
      </w:r>
      <w:proofErr w:type="spellEnd"/>
      <w:r w:rsidR="0004574D">
        <w:rPr>
          <w:rFonts w:ascii="Arial" w:hAnsi="Arial" w:cs="Arial"/>
          <w:lang w:val="es-ES_tradnl"/>
        </w:rPr>
        <w:t xml:space="preserve">, es desmenuzar detenidamente su proyecto conceptual el cual cohabita entre esos intersticios de sus texturas, </w:t>
      </w:r>
      <w:r w:rsidR="001320BD">
        <w:rPr>
          <w:rFonts w:ascii="Arial" w:hAnsi="Arial" w:cs="Arial"/>
          <w:lang w:val="es-ES_tradnl"/>
        </w:rPr>
        <w:t xml:space="preserve">de sus formas, </w:t>
      </w:r>
      <w:r w:rsidR="0004574D">
        <w:rPr>
          <w:rFonts w:ascii="Arial" w:hAnsi="Arial" w:cs="Arial"/>
          <w:lang w:val="es-ES_tradnl"/>
        </w:rPr>
        <w:t xml:space="preserve">de sus colores, de su materia, y que de alguna </w:t>
      </w:r>
      <w:r w:rsidR="00262C63">
        <w:rPr>
          <w:rFonts w:ascii="Arial" w:hAnsi="Arial" w:cs="Arial"/>
          <w:lang w:val="es-ES_tradnl"/>
        </w:rPr>
        <w:t>extraña</w:t>
      </w:r>
      <w:r w:rsidR="00262C63">
        <w:rPr>
          <w:rFonts w:ascii="Arial" w:hAnsi="Arial" w:cs="Arial"/>
          <w:lang w:val="es-ES_tradnl"/>
        </w:rPr>
        <w:t xml:space="preserve"> </w:t>
      </w:r>
      <w:r w:rsidR="0004574D">
        <w:rPr>
          <w:rFonts w:ascii="Arial" w:hAnsi="Arial" w:cs="Arial"/>
          <w:lang w:val="es-ES_tradnl"/>
        </w:rPr>
        <w:t xml:space="preserve">manera hace que se desprenda de tales vanguardias para </w:t>
      </w:r>
      <w:r w:rsidR="00CD3D09">
        <w:rPr>
          <w:rFonts w:ascii="Arial" w:hAnsi="Arial" w:cs="Arial"/>
          <w:lang w:val="es-ES_tradnl"/>
        </w:rPr>
        <w:t>erigirse</w:t>
      </w:r>
      <w:r w:rsidR="0004574D">
        <w:rPr>
          <w:rFonts w:ascii="Arial" w:hAnsi="Arial" w:cs="Arial"/>
          <w:lang w:val="es-ES_tradnl"/>
        </w:rPr>
        <w:t xml:space="preserve"> con un programa estético propio del </w:t>
      </w:r>
      <w:r w:rsidR="00532033">
        <w:rPr>
          <w:rFonts w:ascii="Arial" w:hAnsi="Arial" w:cs="Arial"/>
          <w:lang w:val="es-ES_tradnl"/>
        </w:rPr>
        <w:t xml:space="preserve">carácter del </w:t>
      </w:r>
      <w:r w:rsidR="0004574D">
        <w:rPr>
          <w:rFonts w:ascii="Arial" w:hAnsi="Arial" w:cs="Arial"/>
          <w:lang w:val="es-ES_tradnl"/>
        </w:rPr>
        <w:t>artista</w:t>
      </w:r>
      <w:r w:rsidR="00064502">
        <w:rPr>
          <w:rFonts w:ascii="Arial" w:hAnsi="Arial" w:cs="Arial"/>
          <w:lang w:val="es-ES_tradnl"/>
        </w:rPr>
        <w:t xml:space="preserve"> y de su razón gnoseológica</w:t>
      </w:r>
      <w:r w:rsidR="0004574D">
        <w:rPr>
          <w:rFonts w:ascii="Arial" w:hAnsi="Arial" w:cs="Arial"/>
          <w:lang w:val="es-ES_tradnl"/>
        </w:rPr>
        <w:t xml:space="preserve">.   </w:t>
      </w:r>
    </w:p>
    <w:p w:rsidR="00915219" w:rsidRDefault="00915219" w:rsidP="0076280F">
      <w:pPr>
        <w:jc w:val="both"/>
        <w:rPr>
          <w:rFonts w:ascii="Arial" w:hAnsi="Arial" w:cs="Arial"/>
          <w:lang w:val="es-ES_tradnl"/>
        </w:rPr>
      </w:pPr>
    </w:p>
    <w:p w:rsidR="00532033" w:rsidRDefault="00262C63" w:rsidP="0076280F">
      <w:pPr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Visto así, m</w:t>
      </w:r>
      <w:r w:rsidR="0012147D">
        <w:rPr>
          <w:rFonts w:ascii="Arial" w:hAnsi="Arial" w:cs="Arial"/>
          <w:lang w:val="es-ES_tradnl"/>
        </w:rPr>
        <w:t>ostrar la trama como lo hace Jesús Soler, no solo significa develar la estructura interna de la obra, sino también</w:t>
      </w:r>
      <w:r w:rsidR="00B74EB4">
        <w:rPr>
          <w:rFonts w:ascii="Arial" w:hAnsi="Arial" w:cs="Arial"/>
          <w:lang w:val="es-ES_tradnl"/>
        </w:rPr>
        <w:t xml:space="preserve"> anticiparnos al mismo tiempo dado,</w:t>
      </w:r>
      <w:r w:rsidR="00532033">
        <w:rPr>
          <w:rFonts w:ascii="Arial" w:hAnsi="Arial" w:cs="Arial"/>
          <w:lang w:val="es-ES_tradnl"/>
        </w:rPr>
        <w:t xml:space="preserve"> el tiempo de su configuración, el tiempo de su emplazamiento, el tiempo de su elaboración, pero también el tiempo mismo del infinito, tiempo del universo y la clave aquí es el uso matérico de las tierras que utiliza, tierras que transforman su trabajo en una arqueología minuciosa, en donde las tramas emplazadas son la cuadricula del asentamiento y en donde ese tiempo se suspende en esa búsqueda de lo ambiguo, el instante en que sabemos que hay algo importante</w:t>
      </w:r>
      <w:r w:rsidR="00394B9A">
        <w:rPr>
          <w:rFonts w:ascii="Arial" w:hAnsi="Arial" w:cs="Arial"/>
          <w:lang w:val="es-ES_tradnl"/>
        </w:rPr>
        <w:t xml:space="preserve"> que descubrir</w:t>
      </w:r>
      <w:r w:rsidR="00532033">
        <w:rPr>
          <w:rFonts w:ascii="Arial" w:hAnsi="Arial" w:cs="Arial"/>
          <w:lang w:val="es-ES_tradnl"/>
        </w:rPr>
        <w:t xml:space="preserve"> pero al mismo tiempo no sabemos que brotará.</w:t>
      </w:r>
    </w:p>
    <w:p w:rsidR="00532033" w:rsidRDefault="00532033" w:rsidP="0076280F">
      <w:pPr>
        <w:jc w:val="both"/>
        <w:rPr>
          <w:rFonts w:ascii="Arial" w:hAnsi="Arial" w:cs="Arial"/>
          <w:lang w:val="es-ES_tradnl"/>
        </w:rPr>
      </w:pPr>
    </w:p>
    <w:p w:rsidR="00AB6C79" w:rsidRDefault="00532033" w:rsidP="0076280F">
      <w:pPr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Parte de lo mismo</w:t>
      </w:r>
      <w:r w:rsidR="00E16798">
        <w:rPr>
          <w:rFonts w:ascii="Arial" w:hAnsi="Arial" w:cs="Arial"/>
          <w:lang w:val="es-ES_tradnl"/>
        </w:rPr>
        <w:t>,</w:t>
      </w:r>
      <w:r>
        <w:rPr>
          <w:rFonts w:ascii="Arial" w:hAnsi="Arial" w:cs="Arial"/>
          <w:lang w:val="es-ES_tradnl"/>
        </w:rPr>
        <w:t xml:space="preserve"> es el sedimento como dispositivo de decantación teórica en donde lo </w:t>
      </w:r>
      <w:r w:rsidR="001117A1">
        <w:rPr>
          <w:rFonts w:ascii="Arial" w:hAnsi="Arial" w:cs="Arial"/>
          <w:lang w:val="es-ES_tradnl"/>
        </w:rPr>
        <w:t>sedimentado</w:t>
      </w:r>
      <w:r>
        <w:rPr>
          <w:rFonts w:ascii="Arial" w:hAnsi="Arial" w:cs="Arial"/>
          <w:lang w:val="es-ES_tradnl"/>
        </w:rPr>
        <w:t xml:space="preserve"> deja visibilizar lo oculto, en ese sentido Soler contribuye al ejercicio</w:t>
      </w:r>
      <w:r w:rsidR="001117A1">
        <w:rPr>
          <w:rFonts w:ascii="Arial" w:hAnsi="Arial" w:cs="Arial"/>
          <w:lang w:val="es-ES_tradnl"/>
        </w:rPr>
        <w:t xml:space="preserve"> lúdico de la forma, por lo que la geología hace su trabajo y </w:t>
      </w:r>
      <w:r w:rsidR="00AB6C79">
        <w:rPr>
          <w:rFonts w:ascii="Arial" w:hAnsi="Arial" w:cs="Arial"/>
          <w:lang w:val="es-ES_tradnl"/>
        </w:rPr>
        <w:t xml:space="preserve">quien aprecie cualquiera de las obras que componen estas dos series, podrán determinar </w:t>
      </w:r>
      <w:r w:rsidR="00E16798">
        <w:rPr>
          <w:rFonts w:ascii="Arial" w:hAnsi="Arial" w:cs="Arial"/>
          <w:lang w:val="es-ES_tradnl"/>
        </w:rPr>
        <w:t>e</w:t>
      </w:r>
      <w:r w:rsidR="00AB6C79">
        <w:rPr>
          <w:rFonts w:ascii="Arial" w:hAnsi="Arial" w:cs="Arial"/>
          <w:lang w:val="es-ES_tradnl"/>
        </w:rPr>
        <w:t xml:space="preserve"> identificar la forma que deseen a su antojo, sabiendo que en el plano de la creatividad todo es válido y que el sujeto actúa no solo como espectador sino como figura concluyente en razón de su propia percepción. </w:t>
      </w:r>
    </w:p>
    <w:p w:rsidR="00FD6092" w:rsidRDefault="00FD6092" w:rsidP="0076280F">
      <w:pPr>
        <w:jc w:val="both"/>
        <w:rPr>
          <w:rFonts w:ascii="Arial" w:hAnsi="Arial" w:cs="Arial"/>
          <w:lang w:val="es-ES_tradnl"/>
        </w:rPr>
      </w:pPr>
    </w:p>
    <w:p w:rsidR="00FD6092" w:rsidRDefault="00FD6092" w:rsidP="0076280F">
      <w:pPr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En este sentido, </w:t>
      </w:r>
      <w:r w:rsidR="008E1BB1">
        <w:rPr>
          <w:rFonts w:ascii="Arial" w:hAnsi="Arial" w:cs="Arial"/>
          <w:lang w:val="es-ES_tradnl"/>
        </w:rPr>
        <w:t>Jesús Soler configura su propio espacio</w:t>
      </w:r>
      <w:r w:rsidR="00E16798">
        <w:rPr>
          <w:rFonts w:ascii="Arial" w:hAnsi="Arial" w:cs="Arial"/>
          <w:lang w:val="es-ES_tradnl"/>
        </w:rPr>
        <w:t>,</w:t>
      </w:r>
      <w:r w:rsidR="008E1BB1">
        <w:rPr>
          <w:rFonts w:ascii="Arial" w:hAnsi="Arial" w:cs="Arial"/>
          <w:lang w:val="es-ES_tradnl"/>
        </w:rPr>
        <w:t xml:space="preserve"> es dueño de su propio mundo ya que </w:t>
      </w:r>
      <w:r w:rsidR="00394B9A">
        <w:rPr>
          <w:rFonts w:ascii="Arial" w:hAnsi="Arial" w:cs="Arial"/>
          <w:lang w:val="es-ES_tradnl"/>
        </w:rPr>
        <w:t>establece</w:t>
      </w:r>
      <w:r w:rsidR="008E1BB1">
        <w:rPr>
          <w:rFonts w:ascii="Arial" w:hAnsi="Arial" w:cs="Arial"/>
          <w:lang w:val="es-ES_tradnl"/>
        </w:rPr>
        <w:t xml:space="preserve"> su propia geología, su propia arqueología y por tanto su propia memoria histórica y finalmente su propio tiempo, visto así en su trabajo el soporte entendido como palimpsesto es el </w:t>
      </w:r>
      <w:r w:rsidR="00394B9A">
        <w:rPr>
          <w:rFonts w:ascii="Arial" w:hAnsi="Arial" w:cs="Arial"/>
          <w:lang w:val="es-ES_tradnl"/>
        </w:rPr>
        <w:t>cartón prensado</w:t>
      </w:r>
      <w:r w:rsidR="00394B9A">
        <w:rPr>
          <w:rFonts w:ascii="Arial" w:hAnsi="Arial" w:cs="Arial"/>
          <w:lang w:val="es-ES_tradnl"/>
        </w:rPr>
        <w:t xml:space="preserve"> y el </w:t>
      </w:r>
      <w:r w:rsidR="008E1BB1">
        <w:rPr>
          <w:rFonts w:ascii="Arial" w:hAnsi="Arial" w:cs="Arial"/>
          <w:lang w:val="es-ES_tradnl"/>
        </w:rPr>
        <w:t xml:space="preserve">papel de estraza (papel </w:t>
      </w:r>
      <w:proofErr w:type="spellStart"/>
      <w:r w:rsidR="008E1BB1">
        <w:rPr>
          <w:rFonts w:ascii="Arial" w:hAnsi="Arial" w:cs="Arial"/>
          <w:lang w:val="es-ES_tradnl"/>
        </w:rPr>
        <w:t>kraf</w:t>
      </w:r>
      <w:proofErr w:type="spellEnd"/>
      <w:r w:rsidR="008E1BB1">
        <w:rPr>
          <w:rFonts w:ascii="Arial" w:hAnsi="Arial" w:cs="Arial"/>
          <w:lang w:val="es-ES_tradnl"/>
        </w:rPr>
        <w:t>)</w:t>
      </w:r>
      <w:r w:rsidR="00394B9A">
        <w:rPr>
          <w:rFonts w:ascii="Arial" w:hAnsi="Arial" w:cs="Arial"/>
          <w:lang w:val="es-ES_tradnl"/>
        </w:rPr>
        <w:t>.</w:t>
      </w:r>
    </w:p>
    <w:p w:rsidR="008E1BB1" w:rsidRDefault="008E1BB1" w:rsidP="0076280F">
      <w:pPr>
        <w:jc w:val="both"/>
        <w:rPr>
          <w:rFonts w:ascii="Arial" w:hAnsi="Arial" w:cs="Arial"/>
          <w:lang w:val="es-ES_tradnl"/>
        </w:rPr>
      </w:pPr>
    </w:p>
    <w:p w:rsidR="00D00795" w:rsidRDefault="008E1BB1" w:rsidP="0076280F">
      <w:pPr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lastRenderedPageBreak/>
        <w:t>Estos materiales aparentemente de embalaje industrial o de desecho dan un norte conceptual mientras sus raíces humildes</w:t>
      </w:r>
      <w:r w:rsidR="007408F1">
        <w:rPr>
          <w:rFonts w:ascii="Arial" w:hAnsi="Arial" w:cs="Arial"/>
          <w:lang w:val="es-ES_tradnl"/>
        </w:rPr>
        <w:t xml:space="preserve"> y cotidianas</w:t>
      </w:r>
      <w:r>
        <w:rPr>
          <w:rFonts w:ascii="Arial" w:hAnsi="Arial" w:cs="Arial"/>
          <w:lang w:val="es-ES_tradnl"/>
        </w:rPr>
        <w:t xml:space="preserve"> contribuyen a esa búsqueda del origen, entendiendo que el artista no pinta sobre la superficie, sino que la dispone como </w:t>
      </w:r>
      <w:r w:rsidR="007408F1">
        <w:rPr>
          <w:rFonts w:ascii="Arial" w:hAnsi="Arial" w:cs="Arial"/>
          <w:lang w:val="es-ES_tradnl"/>
        </w:rPr>
        <w:t xml:space="preserve">sustrato de excavación casi telúrica de la cual hace brotar la forma, </w:t>
      </w:r>
      <w:r w:rsidR="00697EA1">
        <w:rPr>
          <w:rFonts w:ascii="Arial" w:hAnsi="Arial" w:cs="Arial"/>
          <w:lang w:val="es-ES_tradnl"/>
        </w:rPr>
        <w:t>(</w:t>
      </w:r>
      <w:r w:rsidR="007408F1">
        <w:rPr>
          <w:rFonts w:ascii="Arial" w:hAnsi="Arial" w:cs="Arial"/>
          <w:lang w:val="es-ES_tradnl"/>
        </w:rPr>
        <w:t>cualquiera que sea esta</w:t>
      </w:r>
      <w:r w:rsidR="00697EA1">
        <w:rPr>
          <w:rFonts w:ascii="Arial" w:hAnsi="Arial" w:cs="Arial"/>
          <w:lang w:val="es-ES_tradnl"/>
        </w:rPr>
        <w:t>)</w:t>
      </w:r>
      <w:r w:rsidR="007408F1">
        <w:rPr>
          <w:rFonts w:ascii="Arial" w:hAnsi="Arial" w:cs="Arial"/>
          <w:lang w:val="es-ES_tradnl"/>
        </w:rPr>
        <w:t>.</w:t>
      </w:r>
      <w:r w:rsidR="00D00795">
        <w:rPr>
          <w:rFonts w:ascii="Arial" w:hAnsi="Arial" w:cs="Arial"/>
          <w:lang w:val="es-ES_tradnl"/>
        </w:rPr>
        <w:t xml:space="preserve"> </w:t>
      </w:r>
      <w:r w:rsidR="007408F1">
        <w:rPr>
          <w:rFonts w:ascii="Arial" w:hAnsi="Arial" w:cs="Arial"/>
          <w:lang w:val="es-ES_tradnl"/>
        </w:rPr>
        <w:t>Este artista por tanto no representa el espacio lo erige como dios de su propio mundo</w:t>
      </w:r>
      <w:r w:rsidR="00D00795">
        <w:rPr>
          <w:rFonts w:ascii="Arial" w:hAnsi="Arial" w:cs="Arial"/>
          <w:lang w:val="es-ES_tradnl"/>
        </w:rPr>
        <w:t>.</w:t>
      </w:r>
      <w:r w:rsidR="007408F1">
        <w:rPr>
          <w:rFonts w:ascii="Arial" w:hAnsi="Arial" w:cs="Arial"/>
          <w:lang w:val="es-ES_tradnl"/>
        </w:rPr>
        <w:t xml:space="preserve"> </w:t>
      </w:r>
    </w:p>
    <w:p w:rsidR="00D00795" w:rsidRDefault="00D00795" w:rsidP="0076280F">
      <w:pPr>
        <w:jc w:val="both"/>
        <w:rPr>
          <w:rFonts w:ascii="Arial" w:hAnsi="Arial" w:cs="Arial"/>
          <w:lang w:val="es-ES_tradnl"/>
        </w:rPr>
      </w:pPr>
    </w:p>
    <w:p w:rsidR="007408F1" w:rsidRDefault="00D00795" w:rsidP="0076280F">
      <w:pPr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D</w:t>
      </w:r>
      <w:r w:rsidR="00CC30BA" w:rsidRPr="00833534">
        <w:rPr>
          <w:rFonts w:ascii="Arial" w:hAnsi="Arial" w:cs="Arial"/>
          <w:lang w:val="es-ES_tradnl"/>
        </w:rPr>
        <w:t>esde una perspectiva curatorial</w:t>
      </w:r>
      <w:r w:rsidR="0002084B">
        <w:rPr>
          <w:rFonts w:ascii="Arial" w:hAnsi="Arial" w:cs="Arial"/>
          <w:lang w:val="es-ES_tradnl"/>
        </w:rPr>
        <w:t>-</w:t>
      </w:r>
      <w:r w:rsidR="00CC30BA" w:rsidRPr="00833534">
        <w:rPr>
          <w:rFonts w:ascii="Arial" w:hAnsi="Arial" w:cs="Arial"/>
          <w:lang w:val="es-ES_tradnl"/>
        </w:rPr>
        <w:t>crítica, el abordaje de la muestra se articula</w:t>
      </w:r>
      <w:r w:rsidR="0002084B">
        <w:rPr>
          <w:rFonts w:ascii="Arial" w:hAnsi="Arial" w:cs="Arial"/>
          <w:lang w:val="es-ES_tradnl"/>
        </w:rPr>
        <w:t xml:space="preserve"> bajo la </w:t>
      </w:r>
      <w:r w:rsidR="00D574A3">
        <w:rPr>
          <w:rFonts w:ascii="Arial" w:hAnsi="Arial" w:cs="Arial"/>
          <w:lang w:val="es-ES_tradnl"/>
        </w:rPr>
        <w:t xml:space="preserve">sutil </w:t>
      </w:r>
      <w:r w:rsidR="0002084B">
        <w:rPr>
          <w:rFonts w:ascii="Arial" w:hAnsi="Arial" w:cs="Arial"/>
          <w:lang w:val="es-ES_tradnl"/>
        </w:rPr>
        <w:t xml:space="preserve">mirada de quien contempla un fósil contemporáneo y en donde el gesto </w:t>
      </w:r>
      <w:r w:rsidR="00B34542">
        <w:rPr>
          <w:rFonts w:ascii="Arial" w:hAnsi="Arial" w:cs="Arial"/>
          <w:lang w:val="es-ES_tradnl"/>
        </w:rPr>
        <w:t>pictórico</w:t>
      </w:r>
      <w:r w:rsidR="0002084B">
        <w:rPr>
          <w:rFonts w:ascii="Arial" w:hAnsi="Arial" w:cs="Arial"/>
          <w:lang w:val="es-ES_tradnl"/>
        </w:rPr>
        <w:t xml:space="preserve"> queda atrapado en el tiempo, (tiempo del arte)</w:t>
      </w:r>
      <w:r w:rsidR="009936E3">
        <w:rPr>
          <w:rFonts w:ascii="Arial" w:hAnsi="Arial" w:cs="Arial"/>
          <w:lang w:val="es-ES_tradnl"/>
        </w:rPr>
        <w:t>.</w:t>
      </w:r>
      <w:r w:rsidR="0002084B">
        <w:rPr>
          <w:rFonts w:ascii="Arial" w:hAnsi="Arial" w:cs="Arial"/>
          <w:lang w:val="es-ES_tradnl"/>
        </w:rPr>
        <w:t xml:space="preserve"> </w:t>
      </w:r>
      <w:r w:rsidR="00CC30BA" w:rsidRPr="00833534">
        <w:rPr>
          <w:rFonts w:ascii="Arial" w:hAnsi="Arial" w:cs="Arial"/>
          <w:lang w:val="es-ES_tradnl"/>
        </w:rPr>
        <w:t xml:space="preserve"> </w:t>
      </w:r>
    </w:p>
    <w:p w:rsidR="007408F1" w:rsidRDefault="007408F1" w:rsidP="0076280F">
      <w:pPr>
        <w:jc w:val="both"/>
        <w:rPr>
          <w:rFonts w:ascii="Arial" w:hAnsi="Arial" w:cs="Arial"/>
          <w:lang w:val="es-ES_tradnl"/>
        </w:rPr>
      </w:pPr>
    </w:p>
    <w:p w:rsidR="0061007E" w:rsidRDefault="00A23F01" w:rsidP="0076280F">
      <w:pPr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Por lo que, l</w:t>
      </w:r>
      <w:r w:rsidR="00CC30BA" w:rsidRPr="00833534">
        <w:rPr>
          <w:rFonts w:ascii="Arial" w:hAnsi="Arial" w:cs="Arial"/>
          <w:lang w:val="es-ES_tradnl"/>
        </w:rPr>
        <w:t xml:space="preserve">a transición dialéctica hacia el </w:t>
      </w:r>
      <w:r w:rsidR="007F3BA4">
        <w:rPr>
          <w:rFonts w:ascii="Arial" w:hAnsi="Arial" w:cs="Arial"/>
          <w:lang w:val="es-ES_tradnl"/>
        </w:rPr>
        <w:t xml:space="preserve">soporte, nos compromete a entender la trama sobre dos vías peculiares, la primera en donde la trama opera como una jaula y </w:t>
      </w:r>
      <w:r w:rsidR="002B5AA8">
        <w:rPr>
          <w:rFonts w:ascii="Arial" w:hAnsi="Arial" w:cs="Arial"/>
          <w:lang w:val="es-ES_tradnl"/>
        </w:rPr>
        <w:t>bajo</w:t>
      </w:r>
      <w:r w:rsidR="007F3BA4">
        <w:rPr>
          <w:rFonts w:ascii="Arial" w:hAnsi="Arial" w:cs="Arial"/>
          <w:lang w:val="es-ES_tradnl"/>
        </w:rPr>
        <w:t xml:space="preserve"> esta </w:t>
      </w:r>
      <w:r w:rsidR="002B5AA8">
        <w:rPr>
          <w:rFonts w:ascii="Arial" w:hAnsi="Arial" w:cs="Arial"/>
          <w:lang w:val="es-ES_tradnl"/>
        </w:rPr>
        <w:t>compostura</w:t>
      </w:r>
      <w:r w:rsidR="007F3BA4">
        <w:rPr>
          <w:rFonts w:ascii="Arial" w:hAnsi="Arial" w:cs="Arial"/>
          <w:lang w:val="es-ES_tradnl"/>
        </w:rPr>
        <w:t xml:space="preserve"> </w:t>
      </w:r>
      <w:r w:rsidR="002B5AA8">
        <w:rPr>
          <w:rFonts w:ascii="Arial" w:hAnsi="Arial" w:cs="Arial"/>
          <w:lang w:val="es-ES_tradnl"/>
        </w:rPr>
        <w:t>seria</w:t>
      </w:r>
      <w:r w:rsidR="007F3BA4">
        <w:rPr>
          <w:rFonts w:ascii="Arial" w:hAnsi="Arial" w:cs="Arial"/>
          <w:lang w:val="es-ES_tradnl"/>
        </w:rPr>
        <w:t xml:space="preserve"> la que sostiene a la materia, es la meta-estructura que posibilita sostener el contenido a que este no se desparrame fuera de la obra, y en este sentido se convierte en un sostén, un soporte epidérmico que la cubre.</w:t>
      </w:r>
      <w:r w:rsidR="002B5AA8">
        <w:rPr>
          <w:rFonts w:ascii="Arial" w:hAnsi="Arial" w:cs="Arial"/>
          <w:lang w:val="es-ES_tradnl"/>
        </w:rPr>
        <w:t xml:space="preserve"> La trama </w:t>
      </w:r>
      <w:r>
        <w:rPr>
          <w:rFonts w:ascii="Arial" w:hAnsi="Arial" w:cs="Arial"/>
          <w:lang w:val="es-ES_tradnl"/>
        </w:rPr>
        <w:t xml:space="preserve">finalmente </w:t>
      </w:r>
      <w:r w:rsidR="002B5AA8">
        <w:rPr>
          <w:rFonts w:ascii="Arial" w:hAnsi="Arial" w:cs="Arial"/>
          <w:lang w:val="es-ES_tradnl"/>
        </w:rPr>
        <w:t>se vuelve un soporte conceptual.</w:t>
      </w:r>
    </w:p>
    <w:p w:rsidR="002B5AA8" w:rsidRDefault="002B5AA8" w:rsidP="0076280F">
      <w:pPr>
        <w:jc w:val="both"/>
        <w:rPr>
          <w:rFonts w:ascii="Arial" w:hAnsi="Arial" w:cs="Arial"/>
          <w:lang w:val="es-ES_tradnl"/>
        </w:rPr>
      </w:pPr>
    </w:p>
    <w:p w:rsidR="00B96838" w:rsidRDefault="00A23F01" w:rsidP="0076280F">
      <w:pPr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Y l</w:t>
      </w:r>
      <w:r w:rsidR="002B5AA8">
        <w:rPr>
          <w:rFonts w:ascii="Arial" w:hAnsi="Arial" w:cs="Arial"/>
          <w:lang w:val="es-ES_tradnl"/>
        </w:rPr>
        <w:t xml:space="preserve">a segunda en donde entendemos a la trama como un tejido conectivo que resguarda la memoria matérica de la forma, </w:t>
      </w:r>
      <w:r w:rsidR="00C96D82">
        <w:rPr>
          <w:rFonts w:ascii="Arial" w:hAnsi="Arial" w:cs="Arial"/>
          <w:lang w:val="es-ES_tradnl"/>
        </w:rPr>
        <w:t>un t</w:t>
      </w:r>
      <w:r w:rsidR="002B5AA8">
        <w:rPr>
          <w:rFonts w:ascii="Arial" w:hAnsi="Arial" w:cs="Arial"/>
          <w:lang w:val="es-ES_tradnl"/>
        </w:rPr>
        <w:t xml:space="preserve">ejido integrador </w:t>
      </w:r>
      <w:r w:rsidR="00C13E38">
        <w:rPr>
          <w:rFonts w:ascii="Arial" w:hAnsi="Arial" w:cs="Arial"/>
          <w:lang w:val="es-ES_tradnl"/>
        </w:rPr>
        <w:t xml:space="preserve">cuya obsesión por la estructura la convierte en un </w:t>
      </w:r>
      <w:r w:rsidR="004D749A">
        <w:rPr>
          <w:rFonts w:ascii="Arial" w:hAnsi="Arial" w:cs="Arial"/>
          <w:lang w:val="es-ES_tradnl"/>
        </w:rPr>
        <w:t>adiestramiento de tránsito</w:t>
      </w:r>
      <w:r w:rsidR="00C13E38">
        <w:rPr>
          <w:rFonts w:ascii="Arial" w:hAnsi="Arial" w:cs="Arial"/>
          <w:lang w:val="es-ES_tradnl"/>
        </w:rPr>
        <w:t xml:space="preserve"> tectónico </w:t>
      </w:r>
      <w:r w:rsidR="004D749A">
        <w:rPr>
          <w:rFonts w:ascii="Arial" w:hAnsi="Arial" w:cs="Arial"/>
          <w:lang w:val="es-ES_tradnl"/>
        </w:rPr>
        <w:t xml:space="preserve">y de </w:t>
      </w:r>
      <w:r w:rsidR="00672A10">
        <w:rPr>
          <w:rFonts w:ascii="Arial" w:hAnsi="Arial" w:cs="Arial"/>
          <w:lang w:val="es-ES_tradnl"/>
        </w:rPr>
        <w:t>circulación,</w:t>
      </w:r>
      <w:r w:rsidR="004D749A">
        <w:rPr>
          <w:rFonts w:ascii="Arial" w:hAnsi="Arial" w:cs="Arial"/>
          <w:lang w:val="es-ES_tradnl"/>
        </w:rPr>
        <w:t xml:space="preserve"> así como de conexión rizomática,</w:t>
      </w:r>
      <w:r w:rsidR="00672A10">
        <w:rPr>
          <w:rFonts w:ascii="Arial" w:hAnsi="Arial" w:cs="Arial"/>
          <w:lang w:val="es-ES_tradnl"/>
        </w:rPr>
        <w:t xml:space="preserve"> </w:t>
      </w:r>
      <w:r w:rsidR="00CC30BA" w:rsidRPr="00833534">
        <w:rPr>
          <w:rFonts w:ascii="Arial" w:hAnsi="Arial" w:cs="Arial"/>
          <w:lang w:val="es-ES_tradnl"/>
        </w:rPr>
        <w:t>que evidenci</w:t>
      </w:r>
      <w:r w:rsidR="009C4D1A">
        <w:rPr>
          <w:rFonts w:ascii="Arial" w:hAnsi="Arial" w:cs="Arial"/>
          <w:lang w:val="es-ES_tradnl"/>
        </w:rPr>
        <w:t>a</w:t>
      </w:r>
      <w:r w:rsidR="00CC30BA" w:rsidRPr="00833534">
        <w:rPr>
          <w:rFonts w:ascii="Arial" w:hAnsi="Arial" w:cs="Arial"/>
          <w:lang w:val="es-ES_tradnl"/>
        </w:rPr>
        <w:t xml:space="preserve"> la fricción entre la densidad de la tierra</w:t>
      </w:r>
      <w:r w:rsidR="00697EA1">
        <w:rPr>
          <w:rFonts w:ascii="Arial" w:hAnsi="Arial" w:cs="Arial"/>
          <w:lang w:val="es-ES_tradnl"/>
        </w:rPr>
        <w:t xml:space="preserve"> usada</w:t>
      </w:r>
      <w:r w:rsidR="00CC30BA" w:rsidRPr="00833534">
        <w:rPr>
          <w:rFonts w:ascii="Arial" w:hAnsi="Arial" w:cs="Arial"/>
          <w:lang w:val="es-ES_tradnl"/>
        </w:rPr>
        <w:t xml:space="preserve"> y la ligereza de</w:t>
      </w:r>
      <w:r w:rsidR="00672A10">
        <w:rPr>
          <w:rFonts w:ascii="Arial" w:hAnsi="Arial" w:cs="Arial"/>
          <w:lang w:val="es-ES_tradnl"/>
        </w:rPr>
        <w:t>l soporte, (cartón prensado) más sus veladuras terrosas, y sus atmosferas pictóricas</w:t>
      </w:r>
      <w:r>
        <w:rPr>
          <w:rFonts w:ascii="Arial" w:hAnsi="Arial" w:cs="Arial"/>
          <w:lang w:val="es-ES_tradnl"/>
        </w:rPr>
        <w:t>, todas ellas bajo el rigor compositivo, ese ojo clínico y la destreza cromática de su autor.</w:t>
      </w:r>
    </w:p>
    <w:p w:rsidR="00B96838" w:rsidRDefault="00B96838" w:rsidP="0076280F">
      <w:pPr>
        <w:jc w:val="both"/>
        <w:rPr>
          <w:rFonts w:ascii="Arial" w:hAnsi="Arial" w:cs="Arial"/>
          <w:lang w:val="es-ES_tradnl"/>
        </w:rPr>
      </w:pPr>
    </w:p>
    <w:p w:rsidR="00CC30BA" w:rsidRDefault="00B96838" w:rsidP="0076280F">
      <w:pPr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Para finalizar simplemente añadiríamos que la licuefacción de todo lo anexado da como resultado ese molotov estético-filosófico el mismo que invitamos a ser parte activa ya no solo como </w:t>
      </w:r>
      <w:r w:rsidR="00697EA1">
        <w:rPr>
          <w:rFonts w:ascii="Arial" w:hAnsi="Arial" w:cs="Arial"/>
          <w:lang w:val="es-ES_tradnl"/>
        </w:rPr>
        <w:t>espectador, sino</w:t>
      </w:r>
      <w:r>
        <w:rPr>
          <w:rFonts w:ascii="Arial" w:hAnsi="Arial" w:cs="Arial"/>
          <w:lang w:val="es-ES_tradnl"/>
        </w:rPr>
        <w:t xml:space="preserve"> </w:t>
      </w:r>
      <w:r w:rsidR="00E26FE1">
        <w:rPr>
          <w:rFonts w:ascii="Arial" w:hAnsi="Arial" w:cs="Arial"/>
          <w:lang w:val="es-ES_tradnl"/>
        </w:rPr>
        <w:t xml:space="preserve">proponemos al visitante dejarnos </w:t>
      </w:r>
      <w:r w:rsidR="00697EA1">
        <w:rPr>
          <w:rFonts w:ascii="Arial" w:hAnsi="Arial" w:cs="Arial"/>
          <w:lang w:val="es-ES_tradnl"/>
        </w:rPr>
        <w:t>atrapar, envolviéndonos en</w:t>
      </w:r>
      <w:r w:rsidR="00E26FE1">
        <w:rPr>
          <w:rFonts w:ascii="Arial" w:hAnsi="Arial" w:cs="Arial"/>
          <w:lang w:val="es-ES_tradnl"/>
        </w:rPr>
        <w:t xml:space="preserve"> esas redes de tramas y más tramas, en lo que denominamos como </w:t>
      </w:r>
      <w:r w:rsidR="00697EA1">
        <w:rPr>
          <w:rFonts w:ascii="Arial" w:hAnsi="Arial" w:cs="Arial"/>
          <w:lang w:val="es-ES_tradnl"/>
        </w:rPr>
        <w:t xml:space="preserve">suculentas </w:t>
      </w:r>
      <w:r w:rsidR="00E26FE1">
        <w:rPr>
          <w:rFonts w:ascii="Arial" w:hAnsi="Arial" w:cs="Arial"/>
          <w:lang w:val="es-ES_tradnl"/>
        </w:rPr>
        <w:t>obras</w:t>
      </w:r>
      <w:r w:rsidR="00C1573E">
        <w:rPr>
          <w:rFonts w:ascii="Arial" w:hAnsi="Arial" w:cs="Arial"/>
          <w:lang w:val="es-ES_tradnl"/>
        </w:rPr>
        <w:t xml:space="preserve"> de arte</w:t>
      </w:r>
      <w:r w:rsidR="00E26FE1">
        <w:rPr>
          <w:rFonts w:ascii="Arial" w:hAnsi="Arial" w:cs="Arial"/>
          <w:lang w:val="es-ES_tradnl"/>
        </w:rPr>
        <w:t>.</w:t>
      </w:r>
      <w:r>
        <w:rPr>
          <w:rFonts w:ascii="Arial" w:hAnsi="Arial" w:cs="Arial"/>
          <w:lang w:val="es-ES_tradnl"/>
        </w:rPr>
        <w:t xml:space="preserve"> </w:t>
      </w:r>
      <w:r w:rsidR="00672A10">
        <w:rPr>
          <w:rFonts w:ascii="Arial" w:hAnsi="Arial" w:cs="Arial"/>
          <w:lang w:val="es-ES_tradnl"/>
        </w:rPr>
        <w:t xml:space="preserve"> </w:t>
      </w:r>
    </w:p>
    <w:p w:rsidR="00740E3B" w:rsidRDefault="00740E3B" w:rsidP="0076280F">
      <w:pPr>
        <w:jc w:val="both"/>
        <w:rPr>
          <w:rFonts w:ascii="Arial" w:hAnsi="Arial" w:cs="Arial"/>
          <w:lang w:val="es-ES_tradnl"/>
        </w:rPr>
      </w:pPr>
    </w:p>
    <w:p w:rsidR="00740E3B" w:rsidRDefault="00740E3B" w:rsidP="0076280F">
      <w:pPr>
        <w:jc w:val="both"/>
        <w:rPr>
          <w:rFonts w:ascii="Arial" w:hAnsi="Arial" w:cs="Arial"/>
          <w:lang w:val="es-ES_tradnl"/>
        </w:rPr>
      </w:pPr>
    </w:p>
    <w:p w:rsidR="00740E3B" w:rsidRDefault="00740E3B" w:rsidP="0076280F">
      <w:pPr>
        <w:jc w:val="both"/>
        <w:rPr>
          <w:rFonts w:ascii="Arial" w:hAnsi="Arial" w:cs="Arial"/>
          <w:lang w:val="es-ES_tradnl"/>
        </w:rPr>
      </w:pPr>
    </w:p>
    <w:p w:rsidR="00740E3B" w:rsidRPr="00A2664A" w:rsidRDefault="00740E3B" w:rsidP="00740E3B">
      <w:pPr>
        <w:pStyle w:val="Default"/>
        <w:jc w:val="right"/>
      </w:pPr>
      <w:r w:rsidRPr="007E201C">
        <w:rPr>
          <w:u w:val="single"/>
        </w:rPr>
        <w:t xml:space="preserve">Hernán </w:t>
      </w:r>
      <w:proofErr w:type="spellStart"/>
      <w:r w:rsidRPr="007E201C">
        <w:rPr>
          <w:u w:val="single"/>
        </w:rPr>
        <w:t>Pacurucu</w:t>
      </w:r>
      <w:proofErr w:type="spellEnd"/>
      <w:r w:rsidRPr="007E201C">
        <w:rPr>
          <w:u w:val="single"/>
        </w:rPr>
        <w:t xml:space="preserve"> C</w:t>
      </w:r>
      <w:r w:rsidRPr="007E201C">
        <w:t>.</w:t>
      </w:r>
    </w:p>
    <w:p w:rsidR="00740E3B" w:rsidRPr="00A2664A" w:rsidRDefault="00740E3B" w:rsidP="00740E3B">
      <w:pPr>
        <w:pStyle w:val="Default"/>
        <w:jc w:val="right"/>
        <w:rPr>
          <w:i/>
          <w:sz w:val="16"/>
          <w:szCs w:val="16"/>
        </w:rPr>
      </w:pPr>
      <w:r w:rsidRPr="00BA6F7C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DIRECTOR EJECUTIVO DE LA BIENAL DE CUENCA</w:t>
      </w:r>
    </w:p>
    <w:p w:rsidR="00740E3B" w:rsidRDefault="00740E3B" w:rsidP="00740E3B">
      <w:pPr>
        <w:pStyle w:val="Default"/>
        <w:jc w:val="righ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PRESIDENTE DEL AICA</w:t>
      </w:r>
    </w:p>
    <w:p w:rsidR="00740E3B" w:rsidRPr="00590401" w:rsidRDefault="00740E3B" w:rsidP="00740E3B">
      <w:pPr>
        <w:pStyle w:val="Default"/>
        <w:jc w:val="righ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(ASOCIACIÓN INTERNACIONAL DE CRÍTICOS DE ARTE ECUADOR)</w:t>
      </w:r>
    </w:p>
    <w:p w:rsidR="00740E3B" w:rsidRDefault="00740E3B" w:rsidP="00740E3B">
      <w:pPr>
        <w:pStyle w:val="Default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CURADOR DE OFF ARTE CONTEMPORANEO</w:t>
      </w:r>
    </w:p>
    <w:p w:rsidR="00740E3B" w:rsidRPr="007E201C" w:rsidRDefault="00740E3B" w:rsidP="00740E3B">
      <w:pPr>
        <w:pStyle w:val="Default"/>
        <w:jc w:val="right"/>
        <w:rPr>
          <w:i/>
          <w:sz w:val="20"/>
          <w:szCs w:val="20"/>
        </w:rPr>
      </w:pPr>
      <w:r w:rsidRPr="007E201C">
        <w:rPr>
          <w:i/>
          <w:sz w:val="16"/>
          <w:szCs w:val="16"/>
        </w:rPr>
        <w:t>CURADOR DE BIENAL NOMADE</w:t>
      </w:r>
      <w:r w:rsidRPr="007E201C">
        <w:rPr>
          <w:i/>
          <w:sz w:val="20"/>
          <w:szCs w:val="20"/>
        </w:rPr>
        <w:t xml:space="preserve"> </w:t>
      </w:r>
    </w:p>
    <w:p w:rsidR="00740E3B" w:rsidRPr="007E201C" w:rsidRDefault="00740E3B" w:rsidP="00740E3B">
      <w:pPr>
        <w:pStyle w:val="Default"/>
        <w:jc w:val="right"/>
        <w:rPr>
          <w:i/>
          <w:sz w:val="16"/>
          <w:szCs w:val="16"/>
        </w:rPr>
      </w:pPr>
    </w:p>
    <w:p w:rsidR="00740E3B" w:rsidRDefault="00740E3B" w:rsidP="00740E3B">
      <w:pPr>
        <w:jc w:val="right"/>
        <w:rPr>
          <w:rFonts w:ascii="Arial" w:hAnsi="Arial" w:cs="Arial"/>
          <w:lang w:val="es-ES_tradnl"/>
        </w:rPr>
      </w:pPr>
      <w:r w:rsidRPr="00D6421A">
        <w:rPr>
          <w:rFonts w:ascii="Arial" w:hAnsi="Arial" w:cs="Arial"/>
          <w:noProof/>
          <w:lang w:val="es-ES"/>
        </w:rPr>
        <w:drawing>
          <wp:inline distT="0" distB="0" distL="0" distR="0" wp14:anchorId="45FEE465" wp14:editId="5E8CDB05">
            <wp:extent cx="1635760" cy="450850"/>
            <wp:effectExtent l="0" t="0" r="0" b="0"/>
            <wp:docPr id="8" name="Imagen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E73" w:rsidRPr="00833534" w:rsidRDefault="00BF4E73" w:rsidP="0076280F">
      <w:pPr>
        <w:jc w:val="both"/>
        <w:rPr>
          <w:rFonts w:ascii="Arial" w:hAnsi="Arial" w:cs="Arial"/>
          <w:lang w:val="es-ES_tradnl"/>
        </w:rPr>
      </w:pPr>
    </w:p>
    <w:p w:rsidR="00BF4E73" w:rsidRDefault="00BF4E73" w:rsidP="0076280F">
      <w:pPr>
        <w:jc w:val="both"/>
        <w:rPr>
          <w:rFonts w:ascii="Arial" w:hAnsi="Arial" w:cs="Arial"/>
          <w:lang w:val="es-ES_tradnl"/>
        </w:rPr>
      </w:pPr>
    </w:p>
    <w:p w:rsidR="00CC30BA" w:rsidRPr="00833534" w:rsidRDefault="00CC30BA" w:rsidP="0076280F">
      <w:pPr>
        <w:jc w:val="both"/>
        <w:rPr>
          <w:rFonts w:ascii="Arial" w:hAnsi="Arial" w:cs="Arial"/>
          <w:lang w:val="es-ES_tradnl"/>
        </w:rPr>
      </w:pPr>
    </w:p>
    <w:sectPr w:rsidR="00CC30BA" w:rsidRPr="00833534" w:rsidSect="0093146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BA"/>
    <w:rsid w:val="0002084B"/>
    <w:rsid w:val="0004574D"/>
    <w:rsid w:val="00064502"/>
    <w:rsid w:val="00102286"/>
    <w:rsid w:val="001117A1"/>
    <w:rsid w:val="0012147D"/>
    <w:rsid w:val="001320BD"/>
    <w:rsid w:val="00262C63"/>
    <w:rsid w:val="00293A56"/>
    <w:rsid w:val="002B5AA8"/>
    <w:rsid w:val="002E7B19"/>
    <w:rsid w:val="00394B9A"/>
    <w:rsid w:val="003E7424"/>
    <w:rsid w:val="00400FB8"/>
    <w:rsid w:val="004A355E"/>
    <w:rsid w:val="004D749A"/>
    <w:rsid w:val="00532033"/>
    <w:rsid w:val="0061007E"/>
    <w:rsid w:val="00672A10"/>
    <w:rsid w:val="00697EA1"/>
    <w:rsid w:val="007408F1"/>
    <w:rsid w:val="00740E3B"/>
    <w:rsid w:val="0076280F"/>
    <w:rsid w:val="007F3BA4"/>
    <w:rsid w:val="00833534"/>
    <w:rsid w:val="008E1BB1"/>
    <w:rsid w:val="00915219"/>
    <w:rsid w:val="00931460"/>
    <w:rsid w:val="00947AA6"/>
    <w:rsid w:val="009936E3"/>
    <w:rsid w:val="009C4D1A"/>
    <w:rsid w:val="00A23F01"/>
    <w:rsid w:val="00A64007"/>
    <w:rsid w:val="00AB6C79"/>
    <w:rsid w:val="00B208DD"/>
    <w:rsid w:val="00B34542"/>
    <w:rsid w:val="00B72C92"/>
    <w:rsid w:val="00B74EB4"/>
    <w:rsid w:val="00B96838"/>
    <w:rsid w:val="00BF4E73"/>
    <w:rsid w:val="00C13E38"/>
    <w:rsid w:val="00C1573E"/>
    <w:rsid w:val="00C96D82"/>
    <w:rsid w:val="00CC30BA"/>
    <w:rsid w:val="00CD3D09"/>
    <w:rsid w:val="00D00795"/>
    <w:rsid w:val="00D574A3"/>
    <w:rsid w:val="00E16798"/>
    <w:rsid w:val="00E25DFE"/>
    <w:rsid w:val="00E26FE1"/>
    <w:rsid w:val="00F7185E"/>
    <w:rsid w:val="00FD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96B302"/>
  <w15:chartTrackingRefBased/>
  <w15:docId w15:val="{05D569FA-B03F-2043-AAC2-77070809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740E3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kern w:val="0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831</Words>
  <Characters>4147</Characters>
  <Application>Microsoft Office Word</Application>
  <DocSecurity>0</DocSecurity>
  <Lines>90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47</cp:revision>
  <dcterms:created xsi:type="dcterms:W3CDTF">2026-10-12T01:55:00Z</dcterms:created>
  <dcterms:modified xsi:type="dcterms:W3CDTF">2026-10-13T11:54:00Z</dcterms:modified>
</cp:coreProperties>
</file>